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B159E4">
        <w:rPr>
          <w:rFonts w:cs="Arial"/>
          <w:bCs/>
          <w:sz w:val="22"/>
          <w:szCs w:val="22"/>
        </w:rPr>
        <w:t>RAN</w:t>
      </w:r>
      <w:r w:rsidRPr="00DA53A0">
        <w:rPr>
          <w:rFonts w:cs="Arial"/>
          <w:bCs/>
          <w:sz w:val="22"/>
          <w:szCs w:val="22"/>
        </w:rPr>
        <w:t xml:space="preserve"> WG</w:t>
      </w:r>
      <w:r w:rsidR="00B159E4">
        <w:rPr>
          <w:rFonts w:cs="Arial"/>
          <w:bCs/>
          <w:sz w:val="22"/>
          <w:szCs w:val="22"/>
        </w:rPr>
        <w:t>2</w:t>
      </w:r>
      <w:bookmarkEnd w:id="0"/>
      <w:bookmarkEnd w:id="1"/>
      <w:bookmarkEnd w:id="2"/>
      <w:r w:rsidRPr="00DA53A0">
        <w:rPr>
          <w:rFonts w:cs="Arial"/>
          <w:bCs/>
          <w:sz w:val="22"/>
          <w:szCs w:val="22"/>
        </w:rPr>
        <w:t xml:space="preserve"> Meeting </w:t>
      </w:r>
      <w:r w:rsidR="00B159E4">
        <w:rPr>
          <w:rFonts w:cs="Arial"/>
          <w:bCs/>
          <w:sz w:val="22"/>
          <w:szCs w:val="22"/>
        </w:rPr>
        <w:t>#110-e</w:t>
      </w:r>
      <w:r w:rsidRPr="00DA53A0">
        <w:rPr>
          <w:rFonts w:cs="Arial"/>
          <w:bCs/>
          <w:sz w:val="22"/>
          <w:szCs w:val="22"/>
        </w:rPr>
        <w:tab/>
      </w:r>
      <w:r w:rsidR="00B159E4">
        <w:rPr>
          <w:rFonts w:cs="Arial"/>
          <w:bCs/>
          <w:sz w:val="22"/>
          <w:szCs w:val="22"/>
        </w:rPr>
        <w:tab/>
      </w:r>
      <w:r w:rsidRPr="00DA53A0">
        <w:rPr>
          <w:rFonts w:cs="Arial"/>
          <w:bCs/>
          <w:sz w:val="22"/>
          <w:szCs w:val="22"/>
        </w:rPr>
        <w:t xml:space="preserve">TDoc </w:t>
      </w:r>
      <w:r w:rsidR="00B159E4">
        <w:rPr>
          <w:rFonts w:cs="Arial"/>
          <w:bCs/>
          <w:sz w:val="22"/>
          <w:szCs w:val="22"/>
        </w:rPr>
        <w:t>R2-2005111</w:t>
      </w:r>
    </w:p>
    <w:p w:rsidR="004E3939" w:rsidRPr="00DA53A0" w:rsidRDefault="00B159E4" w:rsidP="004E3939">
      <w:pPr>
        <w:pStyle w:val="Header"/>
        <w:rPr>
          <w:sz w:val="22"/>
          <w:szCs w:val="22"/>
        </w:rPr>
      </w:pPr>
      <w:r w:rsidRPr="00B159E4">
        <w:rPr>
          <w:sz w:val="22"/>
          <w:szCs w:val="22"/>
        </w:rPr>
        <w:t>Online, 1st Jun 2020 - 12th Jun 2020</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159E4">
        <w:rPr>
          <w:rFonts w:ascii="Arial" w:hAnsi="Arial" w:cs="Arial"/>
          <w:b/>
          <w:sz w:val="22"/>
          <w:szCs w:val="22"/>
        </w:rPr>
        <w:t xml:space="preserve">[DRAFT] </w:t>
      </w:r>
      <w:r w:rsidRPr="004E3939">
        <w:rPr>
          <w:rFonts w:ascii="Arial" w:hAnsi="Arial" w:cs="Arial"/>
          <w:b/>
          <w:sz w:val="22"/>
          <w:szCs w:val="22"/>
        </w:rPr>
        <w:t xml:space="preserve">LS on </w:t>
      </w:r>
      <w:r w:rsidR="00B159E4" w:rsidRPr="00B159E4">
        <w:rPr>
          <w:rFonts w:ascii="Arial" w:hAnsi="Arial" w:cs="Arial"/>
          <w:b/>
          <w:sz w:val="22"/>
          <w:szCs w:val="22"/>
        </w:rPr>
        <w:t>Ambiguities related SRS Carrier Switching</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159E4">
        <w:rPr>
          <w:rFonts w:ascii="Arial" w:hAnsi="Arial" w:cs="Arial"/>
          <w:b/>
          <w:bCs/>
          <w:sz w:val="22"/>
          <w:szCs w:val="22"/>
        </w:rPr>
        <w:t>Rel-15</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159E4">
        <w:rPr>
          <w:rFonts w:ascii="Arial" w:hAnsi="Arial" w:cs="Arial"/>
          <w:b/>
          <w:bCs/>
          <w:sz w:val="22"/>
          <w:szCs w:val="22"/>
        </w:rPr>
        <w:t>NR_newRAT</w:t>
      </w:r>
      <w:proofErr w:type="spellEnd"/>
      <w:r w:rsidR="00B159E4">
        <w:rPr>
          <w:rFonts w:ascii="Arial" w:hAnsi="Arial" w:cs="Arial"/>
          <w:b/>
          <w:bCs/>
          <w:sz w:val="22"/>
          <w:szCs w:val="22"/>
        </w:rPr>
        <w:t>-Core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B159E4">
        <w:rPr>
          <w:rFonts w:ascii="Arial" w:hAnsi="Arial" w:cs="Arial"/>
          <w:b/>
          <w:sz w:val="22"/>
          <w:szCs w:val="22"/>
        </w:rPr>
        <w:t>Ericsson</w:t>
      </w:r>
      <w:bookmarkEnd w:id="8"/>
      <w:bookmarkEnd w:id="9"/>
      <w:bookmarkEnd w:id="10"/>
      <w:r w:rsidR="00B159E4">
        <w:rPr>
          <w:rFonts w:ascii="Arial" w:hAnsi="Arial" w:cs="Arial"/>
          <w:b/>
          <w:sz w:val="22"/>
          <w:szCs w:val="22"/>
        </w:rPr>
        <w:t xml:space="preserve"> (RAN2)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B159E4">
        <w:rPr>
          <w:rFonts w:ascii="Arial" w:hAnsi="Arial" w:cs="Arial"/>
          <w:b/>
          <w:bCs/>
          <w:sz w:val="22"/>
          <w:szCs w:val="22"/>
        </w:rPr>
        <w:t>RAN1</w:t>
      </w:r>
      <w:bookmarkEnd w:id="11"/>
      <w:bookmarkEnd w:id="12"/>
      <w:bookmarkEnd w:id="13"/>
    </w:p>
    <w:p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B159E4">
        <w:rPr>
          <w:rFonts w:ascii="Arial" w:hAnsi="Arial" w:cs="Arial"/>
          <w:b/>
          <w:bCs/>
          <w:sz w:val="22"/>
          <w:szCs w:val="22"/>
        </w:rPr>
        <w:t>-</w:t>
      </w:r>
    </w:p>
    <w:bookmarkEnd w:id="14"/>
    <w:bookmarkEnd w:id="15"/>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159E4">
        <w:rPr>
          <w:rFonts w:ascii="Arial" w:hAnsi="Arial" w:cs="Arial"/>
          <w:b/>
          <w:bCs/>
          <w:sz w:val="22"/>
          <w:szCs w:val="22"/>
        </w:rPr>
        <w:t>Mats Folke</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159E4">
        <w:rPr>
          <w:rFonts w:ascii="Arial" w:hAnsi="Arial" w:cs="Arial"/>
          <w:b/>
          <w:bCs/>
          <w:sz w:val="22"/>
          <w:szCs w:val="22"/>
        </w:rPr>
        <w:t>mats.folke@ericsson.com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159E4">
        <w:rPr>
          <w:rFonts w:ascii="Arial" w:hAnsi="Arial" w:cs="Arial"/>
          <w:b/>
          <w:bCs/>
          <w:sz w:val="22"/>
          <w:szCs w:val="22"/>
        </w:rPr>
        <w:t>+46761271385</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159E4" w:rsidRPr="00714F31" w:rsidRDefault="00B159E4" w:rsidP="00B159E4">
      <w:pPr>
        <w:rPr>
          <w:rFonts w:ascii="Arial" w:hAnsi="Arial" w:cs="Arial"/>
        </w:rPr>
      </w:pPr>
      <w:r w:rsidRPr="00714F31">
        <w:rPr>
          <w:rFonts w:ascii="Arial" w:hAnsi="Arial" w:cs="Arial"/>
        </w:rPr>
        <w:t xml:space="preserve">RAN2 has reviewed the configuration of SRS Carrier Switching and found some ambiguities in TS 38.212 (table 7.3.1.1.2-24) and in TS 38.214 (paragraph 5 in clause 6.2.1.3). In both these specifications references are made to "set of serving cells configured by higher layers". As there are many sets of serving cells configured by higher layers RAN2 believes it would be beneficial to clarify this statement. RAN2 further assumes the statement refers to the CC sets referred to by </w:t>
      </w:r>
      <w:r w:rsidRPr="00714F31">
        <w:rPr>
          <w:rFonts w:ascii="Arial" w:hAnsi="Arial" w:cs="Arial"/>
          <w:i/>
          <w:iCs/>
        </w:rPr>
        <w:t>cc-</w:t>
      </w:r>
      <w:proofErr w:type="spellStart"/>
      <w:r w:rsidRPr="00714F31">
        <w:rPr>
          <w:rFonts w:ascii="Arial" w:hAnsi="Arial" w:cs="Arial"/>
          <w:i/>
          <w:iCs/>
        </w:rPr>
        <w:t>SetIndex</w:t>
      </w:r>
      <w:proofErr w:type="spellEnd"/>
      <w:r w:rsidR="00714F31">
        <w:rPr>
          <w:rFonts w:ascii="Arial" w:hAnsi="Arial" w:cs="Arial"/>
          <w:i/>
          <w:iCs/>
        </w:rPr>
        <w:t xml:space="preserve"> </w:t>
      </w:r>
      <w:r w:rsidR="00714F31">
        <w:rPr>
          <w:rFonts w:ascii="Arial" w:hAnsi="Arial" w:cs="Arial"/>
        </w:rPr>
        <w:t>in TS 38.331</w:t>
      </w:r>
      <w:r w:rsidRPr="00714F31">
        <w:rPr>
          <w:rFonts w:ascii="Arial" w:hAnsi="Arial" w:cs="Arial"/>
        </w:rPr>
        <w:t xml:space="preserve">. RAN2 </w:t>
      </w:r>
      <w:r w:rsidR="00013FC9">
        <w:rPr>
          <w:rFonts w:ascii="Arial" w:hAnsi="Arial" w:cs="Arial"/>
        </w:rPr>
        <w:t xml:space="preserve">would like </w:t>
      </w:r>
      <w:r w:rsidRPr="00714F31">
        <w:rPr>
          <w:rFonts w:ascii="Arial" w:hAnsi="Arial" w:cs="Arial"/>
        </w:rPr>
        <w:t xml:space="preserve">RAN1 to confirm whether the assumption is correct and </w:t>
      </w:r>
      <w:r w:rsidR="00013FC9">
        <w:rPr>
          <w:rFonts w:ascii="Arial" w:hAnsi="Arial" w:cs="Arial"/>
        </w:rPr>
        <w:t xml:space="preserve">assess </w:t>
      </w:r>
      <w:r w:rsidRPr="00714F31">
        <w:rPr>
          <w:rFonts w:ascii="Arial" w:hAnsi="Arial" w:cs="Arial"/>
        </w:rPr>
        <w:t>whether the</w:t>
      </w:r>
      <w:r w:rsidR="00013FC9">
        <w:rPr>
          <w:rFonts w:ascii="Arial" w:hAnsi="Arial" w:cs="Arial"/>
        </w:rPr>
        <w:t>ir</w:t>
      </w:r>
      <w:r w:rsidRPr="00714F31">
        <w:rPr>
          <w:rFonts w:ascii="Arial" w:hAnsi="Arial" w:cs="Arial"/>
        </w:rPr>
        <w:t xml:space="preserve"> specifications need to be updated.</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159E4">
        <w:rPr>
          <w:rFonts w:ascii="Arial" w:hAnsi="Arial" w:cs="Arial"/>
          <w:b/>
        </w:rPr>
        <w:t>RAN1</w:t>
      </w:r>
      <w:r>
        <w:rPr>
          <w:rFonts w:ascii="Arial" w:hAnsi="Arial" w:cs="Arial"/>
          <w:b/>
        </w:rPr>
        <w:t xml:space="preserve"> </w:t>
      </w:r>
    </w:p>
    <w:p w:rsidR="00B97703" w:rsidRPr="00B159E4" w:rsidRDefault="00B97703" w:rsidP="00B159E4">
      <w:pPr>
        <w:spacing w:after="120"/>
        <w:ind w:left="993" w:hanging="993"/>
        <w:rPr>
          <w:i/>
          <w:iCs/>
        </w:rPr>
      </w:pPr>
      <w:r w:rsidRPr="00B159E4">
        <w:rPr>
          <w:rFonts w:ascii="Arial" w:hAnsi="Arial" w:cs="Arial"/>
          <w:b/>
        </w:rPr>
        <w:t xml:space="preserve">ACTION: </w:t>
      </w:r>
      <w:r w:rsidRPr="00B159E4">
        <w:rPr>
          <w:rFonts w:ascii="Arial" w:hAnsi="Arial" w:cs="Arial"/>
          <w:b/>
        </w:rPr>
        <w:tab/>
      </w:r>
      <w:r w:rsidR="00B159E4" w:rsidRPr="00B159E4">
        <w:rPr>
          <w:rFonts w:ascii="Arial" w:hAnsi="Arial" w:cs="Arial"/>
          <w:b/>
        </w:rPr>
        <w:t xml:space="preserve">RAN2 respectfully asks RAN1 to </w:t>
      </w:r>
      <w:r w:rsidR="00714F31">
        <w:rPr>
          <w:rFonts w:ascii="Arial" w:hAnsi="Arial" w:cs="Arial"/>
          <w:b/>
        </w:rPr>
        <w:t>confirm the above assumption and update their specifications as they see fit</w:t>
      </w:r>
      <w:r w:rsidR="00B159E4" w:rsidRPr="00B159E4">
        <w:rPr>
          <w:rFonts w:ascii="Arial" w:hAnsi="Arial" w:cs="Arial"/>
          <w:b/>
        </w:rPr>
        <w:t>.</w:t>
      </w:r>
      <w:bookmarkStart w:id="16" w:name="_GoBack"/>
      <w:bookmarkEnd w:id="16"/>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59E4">
        <w:rPr>
          <w:rFonts w:cs="Arial"/>
          <w:bCs/>
          <w:szCs w:val="36"/>
        </w:rPr>
        <w:t>RAN</w:t>
      </w:r>
      <w:r w:rsidR="000F6242" w:rsidRPr="000F6242">
        <w:rPr>
          <w:rFonts w:cs="Arial"/>
          <w:bCs/>
          <w:szCs w:val="36"/>
        </w:rPr>
        <w:t xml:space="preserve"> WG</w:t>
      </w:r>
      <w:r w:rsidR="00B159E4">
        <w:rPr>
          <w:rFonts w:cs="Arial"/>
          <w:bCs/>
          <w:szCs w:val="36"/>
        </w:rPr>
        <w:t>2</w:t>
      </w:r>
      <w:r w:rsidR="000F6242">
        <w:rPr>
          <w:szCs w:val="36"/>
        </w:rPr>
        <w:t xml:space="preserve"> m</w:t>
      </w:r>
      <w:r w:rsidR="000F6242" w:rsidRPr="000F6242">
        <w:rPr>
          <w:szCs w:val="36"/>
        </w:rPr>
        <w:t>eetings</w:t>
      </w:r>
    </w:p>
    <w:p w:rsidR="002F1940" w:rsidRPr="00013FC9" w:rsidRDefault="00013FC9" w:rsidP="002F1940">
      <w:pPr>
        <w:rPr>
          <w:rFonts w:ascii="Arial" w:hAnsi="Arial" w:cs="Arial"/>
        </w:rPr>
      </w:pPr>
      <w:bookmarkStart w:id="17" w:name="OLE_LINK55"/>
      <w:bookmarkStart w:id="18" w:name="OLE_LINK56"/>
      <w:bookmarkStart w:id="19" w:name="OLE_LINK53"/>
      <w:bookmarkStart w:id="20" w:name="OLE_LINK54"/>
      <w:r w:rsidRPr="00013FC9">
        <w:rPr>
          <w:rFonts w:ascii="Arial" w:hAnsi="Arial" w:cs="Arial"/>
        </w:rPr>
        <w:t>RAN2#111</w:t>
      </w:r>
      <w:r w:rsidRPr="00013FC9">
        <w:rPr>
          <w:rFonts w:ascii="Arial" w:hAnsi="Arial" w:cs="Arial"/>
        </w:rPr>
        <w:tab/>
      </w:r>
      <w:r w:rsidRPr="00013FC9">
        <w:rPr>
          <w:rFonts w:ascii="Arial" w:hAnsi="Arial" w:cs="Arial"/>
        </w:rPr>
        <w:tab/>
        <w:t>2020-08-24 – 2020-08-28</w:t>
      </w:r>
      <w:r w:rsidRPr="00013FC9">
        <w:rPr>
          <w:rFonts w:ascii="Arial" w:hAnsi="Arial" w:cs="Arial"/>
        </w:rPr>
        <w:tab/>
        <w:t>Toulouse, France</w:t>
      </w:r>
      <w:bookmarkEnd w:id="17"/>
      <w:bookmarkEnd w:id="18"/>
    </w:p>
    <w:p w:rsidR="00013FC9" w:rsidRPr="00013FC9" w:rsidRDefault="00013FC9" w:rsidP="002F1940">
      <w:pPr>
        <w:rPr>
          <w:rFonts w:ascii="Arial" w:hAnsi="Arial" w:cs="Arial"/>
        </w:rPr>
      </w:pPr>
      <w:r w:rsidRPr="00013FC9">
        <w:rPr>
          <w:rFonts w:ascii="Arial" w:hAnsi="Arial" w:cs="Arial"/>
        </w:rPr>
        <w:t>RAN2#111bis</w:t>
      </w:r>
      <w:r w:rsidRPr="00013FC9">
        <w:rPr>
          <w:rFonts w:ascii="Arial" w:hAnsi="Arial" w:cs="Arial"/>
        </w:rPr>
        <w:tab/>
      </w:r>
      <w:r w:rsidRPr="00013FC9">
        <w:rPr>
          <w:rFonts w:ascii="Arial" w:hAnsi="Arial" w:cs="Arial"/>
        </w:rPr>
        <w:tab/>
        <w:t>2020-10-12 – 2020-10-16</w:t>
      </w:r>
      <w:r w:rsidRPr="00013FC9">
        <w:rPr>
          <w:rFonts w:ascii="Arial" w:hAnsi="Arial" w:cs="Arial"/>
        </w:rPr>
        <w:tab/>
        <w:t>TBC, India</w:t>
      </w:r>
    </w:p>
    <w:bookmarkEnd w:id="19"/>
    <w:bookmarkEnd w:id="20"/>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77E5" w:rsidRDefault="00EC77E5">
      <w:pPr>
        <w:spacing w:after="0"/>
      </w:pPr>
      <w:r>
        <w:separator/>
      </w:r>
    </w:p>
  </w:endnote>
  <w:endnote w:type="continuationSeparator" w:id="0">
    <w:p w:rsidR="00EC77E5" w:rsidRDefault="00EC7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77E5" w:rsidRDefault="00EC77E5">
      <w:pPr>
        <w:spacing w:after="0"/>
      </w:pPr>
      <w:r>
        <w:separator/>
      </w:r>
    </w:p>
  </w:footnote>
  <w:footnote w:type="continuationSeparator" w:id="0">
    <w:p w:rsidR="00EC77E5" w:rsidRDefault="00EC77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FC9"/>
    <w:rsid w:val="00017F23"/>
    <w:rsid w:val="000F6242"/>
    <w:rsid w:val="002F1940"/>
    <w:rsid w:val="00383545"/>
    <w:rsid w:val="00433500"/>
    <w:rsid w:val="00433F71"/>
    <w:rsid w:val="00440D43"/>
    <w:rsid w:val="004E3939"/>
    <w:rsid w:val="00714F31"/>
    <w:rsid w:val="007F4F92"/>
    <w:rsid w:val="008D772F"/>
    <w:rsid w:val="0099764C"/>
    <w:rsid w:val="00B159E4"/>
    <w:rsid w:val="00B97703"/>
    <w:rsid w:val="00CF6087"/>
    <w:rsid w:val="00EC7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B52A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25B7194-6B8F-46F3-894D-0E662D0E59B3}"/>
</file>

<file path=customXml/itemProps2.xml><?xml version="1.0" encoding="utf-8"?>
<ds:datastoreItem xmlns:ds="http://schemas.openxmlformats.org/officeDocument/2006/customXml" ds:itemID="{A76ACEB3-40CB-4366-A078-44EFC1DE6018}"/>
</file>

<file path=customXml/itemProps3.xml><?xml version="1.0" encoding="utf-8"?>
<ds:datastoreItem xmlns:ds="http://schemas.openxmlformats.org/officeDocument/2006/customXml" ds:itemID="{52F00777-74BB-40E6-81E5-08CFF843869D}"/>
</file>

<file path=docProps/app.xml><?xml version="1.0" encoding="utf-8"?>
<Properties xmlns="http://schemas.openxmlformats.org/officeDocument/2006/extended-properties" xmlns:vt="http://schemas.openxmlformats.org/officeDocument/2006/docPropsVTypes">
  <Template>3gpp_70.dot</Template>
  <TotalTime>5</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3</cp:revision>
  <cp:lastPrinted>2002-04-23T07:10:00Z</cp:lastPrinted>
  <dcterms:created xsi:type="dcterms:W3CDTF">2020-05-21T13:09:00Z</dcterms:created>
  <dcterms:modified xsi:type="dcterms:W3CDTF">2020-05-21T13:13:00Z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